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"/>
        <w:gridCol w:w="2129"/>
        <w:gridCol w:w="6095"/>
        <w:gridCol w:w="1800"/>
      </w:tblGrid>
      <w:tr w:rsidR="00FC7901" w:rsidRPr="006168AC" w:rsidTr="00F126F8">
        <w:trPr>
          <w:trHeight w:val="425"/>
        </w:trPr>
        <w:tc>
          <w:tcPr>
            <w:tcW w:w="791" w:type="dxa"/>
            <w:vMerge w:val="restart"/>
            <w:shd w:val="clear" w:color="000000" w:fill="FFFFFF"/>
            <w:textDirection w:val="btLr"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2129" w:type="dxa"/>
            <w:vMerge w:val="restart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HİZMETİN ADI</w:t>
            </w:r>
          </w:p>
        </w:tc>
        <w:tc>
          <w:tcPr>
            <w:tcW w:w="6095" w:type="dxa"/>
            <w:vMerge w:val="restart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</w:t>
            </w: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STENEN BELGELER</w:t>
            </w:r>
          </w:p>
        </w:tc>
        <w:tc>
          <w:tcPr>
            <w:tcW w:w="1800" w:type="dxa"/>
            <w:vMerge w:val="restart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ind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HİZMETİN  TAMAMLANMA SÜRESİ (EN GEÇ)</w:t>
            </w:r>
          </w:p>
        </w:tc>
      </w:tr>
      <w:tr w:rsidR="00252A5E" w:rsidRPr="006168AC" w:rsidTr="00F126F8">
        <w:trPr>
          <w:trHeight w:val="425"/>
        </w:trPr>
        <w:tc>
          <w:tcPr>
            <w:tcW w:w="791" w:type="dxa"/>
            <w:vMerge/>
            <w:shd w:val="clear" w:color="000000" w:fill="FFFFFF"/>
            <w:textDirection w:val="btLr"/>
            <w:vAlign w:val="center"/>
          </w:tcPr>
          <w:p w:rsidR="00252A5E" w:rsidRPr="006168AC" w:rsidRDefault="00252A5E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9" w:type="dxa"/>
            <w:vMerge/>
            <w:shd w:val="clear" w:color="000000" w:fill="FFFFFF"/>
            <w:vAlign w:val="center"/>
          </w:tcPr>
          <w:p w:rsidR="00252A5E" w:rsidRPr="006168AC" w:rsidRDefault="00252A5E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095" w:type="dxa"/>
            <w:vMerge/>
            <w:shd w:val="clear" w:color="000000" w:fill="FFFFFF"/>
            <w:vAlign w:val="center"/>
          </w:tcPr>
          <w:p w:rsidR="00252A5E" w:rsidRDefault="00252A5E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shd w:val="clear" w:color="000000" w:fill="FFFFFF"/>
            <w:vAlign w:val="center"/>
          </w:tcPr>
          <w:p w:rsidR="00252A5E" w:rsidRPr="006168AC" w:rsidRDefault="00252A5E" w:rsidP="00756EB0">
            <w:pPr>
              <w:spacing w:after="0" w:line="240" w:lineRule="auto"/>
              <w:ind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252A5E" w:rsidRPr="006168AC" w:rsidTr="00F126F8">
        <w:trPr>
          <w:trHeight w:val="425"/>
        </w:trPr>
        <w:tc>
          <w:tcPr>
            <w:tcW w:w="791" w:type="dxa"/>
            <w:vMerge/>
            <w:shd w:val="clear" w:color="000000" w:fill="FFFFFF"/>
            <w:textDirection w:val="btLr"/>
            <w:vAlign w:val="center"/>
          </w:tcPr>
          <w:p w:rsidR="00252A5E" w:rsidRPr="006168AC" w:rsidRDefault="00252A5E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9" w:type="dxa"/>
            <w:vMerge/>
            <w:shd w:val="clear" w:color="000000" w:fill="FFFFFF"/>
            <w:vAlign w:val="center"/>
          </w:tcPr>
          <w:p w:rsidR="00252A5E" w:rsidRPr="006168AC" w:rsidRDefault="00252A5E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095" w:type="dxa"/>
            <w:vMerge/>
            <w:shd w:val="clear" w:color="000000" w:fill="FFFFFF"/>
            <w:vAlign w:val="center"/>
          </w:tcPr>
          <w:p w:rsidR="00252A5E" w:rsidRDefault="00252A5E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shd w:val="clear" w:color="000000" w:fill="FFFFFF"/>
            <w:vAlign w:val="center"/>
          </w:tcPr>
          <w:p w:rsidR="00252A5E" w:rsidRPr="006168AC" w:rsidRDefault="00252A5E" w:rsidP="00756EB0">
            <w:pPr>
              <w:spacing w:after="0" w:line="240" w:lineRule="auto"/>
              <w:ind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FC7901" w:rsidRPr="006168AC" w:rsidTr="007348AC">
        <w:trPr>
          <w:trHeight w:val="184"/>
        </w:trPr>
        <w:tc>
          <w:tcPr>
            <w:tcW w:w="791" w:type="dxa"/>
            <w:vMerge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9" w:type="dxa"/>
            <w:vMerge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095" w:type="dxa"/>
            <w:vMerge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ind w:right="-70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252A5E" w:rsidRPr="006168AC" w:rsidTr="00F126F8">
        <w:trPr>
          <w:trHeight w:val="1186"/>
        </w:trPr>
        <w:tc>
          <w:tcPr>
            <w:tcW w:w="791" w:type="dxa"/>
            <w:shd w:val="clear" w:color="000000" w:fill="FFFFFF"/>
            <w:noWrap/>
            <w:vAlign w:val="center"/>
          </w:tcPr>
          <w:p w:rsidR="00252A5E" w:rsidRDefault="00252A5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252A5E" w:rsidRPr="006168AC" w:rsidRDefault="00252A5E" w:rsidP="001463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Analiz İşlemleri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252A5E" w:rsidRDefault="00252A5E" w:rsidP="00DC523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252A5E">
              <w:rPr>
                <w:rFonts w:ascii="Arial" w:hAnsi="Arial" w:cs="Arial"/>
                <w:sz w:val="16"/>
                <w:szCs w:val="16"/>
                <w:lang w:eastAsia="tr-TR"/>
              </w:rPr>
              <w:t>Ön Hazırlığı Tamamlanan Numunenin Analizinin Yapılması</w:t>
            </w:r>
          </w:p>
          <w:p w:rsidR="00252A5E" w:rsidRDefault="00252A5E" w:rsidP="00DC523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252A5E">
              <w:rPr>
                <w:rFonts w:ascii="Arial" w:hAnsi="Arial" w:cs="Arial"/>
                <w:sz w:val="16"/>
                <w:szCs w:val="16"/>
                <w:lang w:eastAsia="tr-TR"/>
              </w:rPr>
              <w:t>Analizi Yapılan Numunelerin Raporlaştırılması</w:t>
            </w:r>
          </w:p>
          <w:p w:rsidR="00252A5E" w:rsidRDefault="00252A5E" w:rsidP="00DC523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252A5E">
              <w:rPr>
                <w:rFonts w:ascii="Arial" w:hAnsi="Arial" w:cs="Arial"/>
                <w:sz w:val="16"/>
                <w:szCs w:val="16"/>
                <w:lang w:eastAsia="tr-TR"/>
              </w:rPr>
              <w:t>Raporların Uzmanlar Tarafından İncelenmesi</w:t>
            </w:r>
          </w:p>
          <w:p w:rsidR="00252A5E" w:rsidRDefault="00252A5E" w:rsidP="00DC523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252A5E">
              <w:rPr>
                <w:rFonts w:ascii="Arial" w:hAnsi="Arial" w:cs="Arial"/>
                <w:sz w:val="16"/>
                <w:szCs w:val="16"/>
                <w:lang w:eastAsia="tr-TR"/>
              </w:rPr>
              <w:t xml:space="preserve">Başvuru ve Numunenin Kabul Edilmesi                              </w:t>
            </w:r>
          </w:p>
          <w:p w:rsidR="00252A5E" w:rsidRDefault="00252A5E" w:rsidP="00DC523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252A5E">
              <w:rPr>
                <w:rFonts w:ascii="Arial" w:hAnsi="Arial" w:cs="Arial"/>
                <w:sz w:val="16"/>
                <w:szCs w:val="16"/>
                <w:lang w:eastAsia="tr-TR"/>
              </w:rPr>
              <w:t>Analiz talep formunda talep eden kişi/kuruluşun tüm bilgileri (adı, soyadı, adresi, telefonu, faksı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ve varsa e-posta adresi) alınması</w:t>
            </w:r>
            <w:r w:rsidRPr="00252A5E">
              <w:rPr>
                <w:rFonts w:ascii="Arial" w:hAnsi="Arial" w:cs="Arial"/>
                <w:sz w:val="16"/>
                <w:szCs w:val="16"/>
                <w:lang w:eastAsia="tr-TR"/>
              </w:rPr>
              <w:t>.</w:t>
            </w:r>
          </w:p>
          <w:p w:rsidR="00252A5E" w:rsidRDefault="00252A5E" w:rsidP="00DC523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252A5E">
              <w:rPr>
                <w:rFonts w:ascii="Arial" w:hAnsi="Arial" w:cs="Arial"/>
                <w:sz w:val="16"/>
                <w:szCs w:val="16"/>
                <w:lang w:eastAsia="tr-TR"/>
              </w:rPr>
              <w:t xml:space="preserve">Hizmet bedelinin ödenmesi </w:t>
            </w:r>
          </w:p>
          <w:p w:rsidR="00252A5E" w:rsidRDefault="00252A5E" w:rsidP="00DC523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Dekontun </w:t>
            </w:r>
            <w:r w:rsidRPr="00252A5E">
              <w:rPr>
                <w:rFonts w:ascii="Arial" w:hAnsi="Arial" w:cs="Arial"/>
                <w:sz w:val="16"/>
                <w:szCs w:val="16"/>
                <w:lang w:eastAsia="tr-TR"/>
              </w:rPr>
              <w:t>Mer.Lab.' a ulaştırılmasıy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>la birlikte analiz süreci başlanması</w:t>
            </w:r>
            <w:r w:rsidRPr="00252A5E">
              <w:rPr>
                <w:rFonts w:ascii="Arial" w:hAnsi="Arial" w:cs="Arial"/>
                <w:sz w:val="16"/>
                <w:szCs w:val="16"/>
                <w:lang w:eastAsia="tr-TR"/>
              </w:rPr>
              <w:t>.</w:t>
            </w:r>
          </w:p>
          <w:p w:rsidR="0072063B" w:rsidRDefault="00252A5E" w:rsidP="00DC523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72063B">
              <w:rPr>
                <w:rFonts w:ascii="Arial" w:hAnsi="Arial" w:cs="Arial"/>
                <w:sz w:val="16"/>
                <w:szCs w:val="16"/>
                <w:lang w:eastAsia="tr-TR"/>
              </w:rPr>
              <w:t xml:space="preserve">Numunelerin analizden önce gereken hazırlıklarının yapılması, </w:t>
            </w:r>
          </w:p>
          <w:p w:rsidR="00252A5E" w:rsidRPr="0072063B" w:rsidRDefault="00252A5E" w:rsidP="00DC523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72063B">
              <w:rPr>
                <w:rFonts w:ascii="Arial" w:hAnsi="Arial" w:cs="Arial"/>
                <w:sz w:val="16"/>
                <w:szCs w:val="16"/>
                <w:lang w:eastAsia="tr-TR"/>
              </w:rPr>
              <w:t>Başvuru talebinde istenen test ve</w:t>
            </w:r>
            <w:r w:rsidR="0072063B">
              <w:rPr>
                <w:rFonts w:ascii="Arial" w:hAnsi="Arial" w:cs="Arial"/>
                <w:sz w:val="16"/>
                <w:szCs w:val="16"/>
                <w:lang w:eastAsia="tr-TR"/>
              </w:rPr>
              <w:t xml:space="preserve"> analizler </w:t>
            </w:r>
            <w:r w:rsidR="00A63072">
              <w:rPr>
                <w:rFonts w:ascii="Arial" w:hAnsi="Arial" w:cs="Arial"/>
                <w:sz w:val="16"/>
                <w:szCs w:val="16"/>
                <w:lang w:eastAsia="tr-TR"/>
              </w:rPr>
              <w:t>için rapor</w:t>
            </w:r>
            <w:r w:rsidR="0072063B">
              <w:rPr>
                <w:rFonts w:ascii="Arial" w:hAnsi="Arial" w:cs="Arial"/>
                <w:sz w:val="16"/>
                <w:szCs w:val="16"/>
                <w:lang w:eastAsia="tr-TR"/>
              </w:rPr>
              <w:t xml:space="preserve"> düzenlenmesi</w:t>
            </w:r>
            <w:r w:rsidRPr="0072063B">
              <w:rPr>
                <w:rFonts w:ascii="Arial" w:hAnsi="Arial" w:cs="Arial"/>
                <w:sz w:val="16"/>
                <w:szCs w:val="16"/>
                <w:lang w:eastAsia="tr-TR"/>
              </w:rPr>
              <w:t>.</w:t>
            </w:r>
          </w:p>
          <w:p w:rsidR="00252A5E" w:rsidRPr="00252A5E" w:rsidRDefault="00252A5E" w:rsidP="00DC523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252A5E">
              <w:rPr>
                <w:rFonts w:ascii="Arial" w:hAnsi="Arial" w:cs="Arial"/>
                <w:sz w:val="16"/>
                <w:szCs w:val="16"/>
                <w:lang w:eastAsia="tr-TR"/>
              </w:rPr>
              <w:t>Analiz raporu ve fatura, analiz talep formunda belirtilen kişi/kuruluş adresine gönderilir veya isteğe</w:t>
            </w:r>
            <w:r w:rsidR="0072063B">
              <w:rPr>
                <w:rFonts w:ascii="Arial" w:hAnsi="Arial" w:cs="Arial"/>
                <w:sz w:val="16"/>
                <w:szCs w:val="16"/>
                <w:lang w:eastAsia="tr-TR"/>
              </w:rPr>
              <w:t xml:space="preserve"> bağlı olarak elden teslim edilmesi.</w:t>
            </w:r>
          </w:p>
          <w:p w:rsidR="00252A5E" w:rsidRPr="00252A5E" w:rsidRDefault="00252A5E" w:rsidP="00252A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  <w:p w:rsidR="00252A5E" w:rsidRPr="006168AC" w:rsidRDefault="00252A5E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252A5E" w:rsidRDefault="00252A5E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10-15 iş günü (sürekli)</w:t>
            </w:r>
          </w:p>
        </w:tc>
      </w:tr>
      <w:tr w:rsidR="00FC7901" w:rsidRPr="006168AC" w:rsidTr="00F126F8">
        <w:trPr>
          <w:trHeight w:val="1186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72063B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İzin İşlemleri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657 sayılı DMK.' nun99,100,101,102,103,104,105,106,107 ve 108. maddelerine göre;</w:t>
            </w:r>
          </w:p>
          <w:p w:rsidR="00FC7901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  <w:p w:rsidR="00805086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Yıllık izinlerde izin formunun doldurulması                                               </w:t>
            </w:r>
          </w:p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Hastalık izinlerinde raporun Yüksekokulumuza ulaştırılması</w:t>
            </w:r>
          </w:p>
          <w:p w:rsidR="00FC7901" w:rsidRPr="006168AC" w:rsidRDefault="00FC7901" w:rsidP="001463E1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Ücretsiz izinlerde ise dilekçe ile başvurulması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4F1CFF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3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0 Dakika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F126F8">
        <w:trPr>
          <w:trHeight w:val="883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72063B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Bütçe Hazırlama İşlemleri 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Açık ve kapalı alan tespit formu</w:t>
            </w:r>
          </w:p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Bütçe Gelir Fişleri</w:t>
            </w:r>
          </w:p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3- Bütçe Gider Fişleri                                                                                                             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15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(Yılda Bir Kez)</w:t>
            </w:r>
          </w:p>
        </w:tc>
      </w:tr>
      <w:tr w:rsidR="00FC7901" w:rsidRPr="006168AC" w:rsidTr="00F126F8">
        <w:trPr>
          <w:trHeight w:val="2491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72063B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E40A44" w:rsidRDefault="00FC7901" w:rsidP="00E40A4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E40A44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Satın alma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805086" w:rsidRDefault="00FC7901" w:rsidP="00E40A44">
            <w:pPr>
              <w:pStyle w:val="ListeParagraf"/>
              <w:spacing w:before="40" w:after="40"/>
              <w:ind w:left="34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E40A44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İhtiyaç Duyulan Malzeme İçin Malzeme İstek Formu Düzenlenmesi,                         2- Satın Alma İçin Malzeme Listesinin Hazırlanması,                                                       3- Malzemeler İçin Yaklaşık Maliyet Hesap Cetvelinin Çıkartılması,                                4- Malzemeler İçin Teklif Alınması,                                                                                 5- Piyasa Fiyat Araştırma Tutanağının Düzenlenmesi,                                                  6- Alınacak Malzeme İçin Onay Belgesi Düzenlenmesi,                                                 7- Muayene ve Kabul Komisyon Tutanağının Düzenlenmesi,                                       8- Taşınıra Giren Malzemeler için, Taşınır İşlem Fişi Düzenlenmesi,                               9- Faturası Düzenlenerek, Ödeme Emrine Bağlanması.                       </w:t>
            </w:r>
          </w:p>
          <w:p w:rsidR="00FC7901" w:rsidRPr="00E40A44" w:rsidRDefault="00FC7901" w:rsidP="00E40A44">
            <w:pPr>
              <w:pStyle w:val="ListeParagraf"/>
              <w:spacing w:before="40" w:after="40"/>
              <w:ind w:left="34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E40A44">
              <w:rPr>
                <w:rFonts w:ascii="Arial" w:hAnsi="Arial" w:cs="Arial"/>
                <w:sz w:val="16"/>
                <w:szCs w:val="16"/>
                <w:lang w:eastAsia="tr-TR"/>
              </w:rPr>
              <w:t>10- İlgiliye ödeme işleminin gerçekleşmesi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FC7901" w:rsidP="007F7FD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</w:t>
            </w:r>
            <w:r w:rsidR="007F7FD8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0</w:t>
            </w:r>
            <w:r w:rsidR="00805086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F126F8">
        <w:trPr>
          <w:trHeight w:val="901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72063B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Taşınır İşlem Fişi Çıkış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Tüketime verilen veya Hurdaya ayrılan malzemelerin çıkışı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30 Dakika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F126F8">
        <w:trPr>
          <w:trHeight w:val="891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72063B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Taşınır İşlem Fişi</w:t>
            </w:r>
          </w:p>
          <w:p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Devir-Giriş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Kurum içi ve Kurum dışından birimimize gelen malzemelerin devir-çıkış belgesi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30 Dakika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F126F8">
        <w:trPr>
          <w:trHeight w:val="1029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72063B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3F5F4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Taşınır İşlem Fişi</w:t>
            </w:r>
          </w:p>
          <w:p w:rsidR="00FC7901" w:rsidRPr="006168AC" w:rsidRDefault="00FC7901" w:rsidP="003F5F4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Devir-Çıkış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3F5F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Kurum içi ve Kurum dışına birimimizden malzeme bağışı veya bedelsiz devri ile çıkışı ve gönderilen kurum/birimin devir giriş belgesi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FC7901" w:rsidP="003F5F4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 Hafta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F126F8">
        <w:trPr>
          <w:trHeight w:val="1310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72063B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Görevlendirme İsteği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ED536B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Dilekçe                                                                              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2- Ön Çalışma Raporu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Davet Mektubu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4- Yönetim Kurulu Kararı (Yolluk gerektiren durumlarda)</w:t>
            </w:r>
          </w:p>
          <w:p w:rsidR="00FC7901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5- Rektörlük Makamı Onayı (Yolluk gerektiren durumlarda veya 7 günü aşan durumlarda)</w:t>
            </w:r>
          </w:p>
          <w:p w:rsidR="00ED536B" w:rsidRPr="006168AC" w:rsidRDefault="00ED536B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6- Katılım belgesi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15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F126F8">
        <w:trPr>
          <w:trHeight w:val="1121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72063B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lastRenderedPageBreak/>
              <w:t>9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Personel Nakil İşlemleri, İşe Başlama ve Ayrılma İşlemleri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Personel Atama Onayı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Nakil Bildirimi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Görevden ayrılış ve Göreve başlama yazıları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4- İlişik Kesme Belgesi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7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</w:p>
        </w:tc>
      </w:tr>
      <w:tr w:rsidR="00FC7901" w:rsidRPr="006168AC" w:rsidTr="00F126F8">
        <w:trPr>
          <w:trHeight w:val="716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581355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Belge Talepleri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Dilekçe / Resmi yazışma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5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F126F8">
        <w:trPr>
          <w:trHeight w:val="716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581355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Bilgi ve Görüş Talepleri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Dilekçe / Resmi yazışma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72063B" w:rsidP="007206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7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</w:p>
        </w:tc>
      </w:tr>
      <w:tr w:rsidR="00FC7901" w:rsidRPr="006168AC" w:rsidTr="00F126F8">
        <w:trPr>
          <w:trHeight w:val="956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581355" w:rsidP="00A274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D459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Görev sürelerinin uzatılması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Default="00FC7901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Dilekçe</w:t>
            </w:r>
          </w:p>
          <w:p w:rsidR="00AA0FA8" w:rsidRPr="006168AC" w:rsidRDefault="00AA0FA8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2-Bölüm Başkanlığının görüş yazısı</w:t>
            </w:r>
          </w:p>
          <w:p w:rsidR="00FC7901" w:rsidRPr="006168AC" w:rsidRDefault="00AA0FA8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3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>- Yönetim Kurulu Kararı</w:t>
            </w:r>
          </w:p>
          <w:p w:rsidR="00FC7901" w:rsidRPr="006168AC" w:rsidRDefault="00AA0FA8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4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>- Rektörlük Makamı Onayı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72063B" w:rsidP="00ED53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15 Gün</w:t>
            </w:r>
            <w:r w:rsidR="00ED536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önceden(Sürekli)</w:t>
            </w:r>
          </w:p>
        </w:tc>
      </w:tr>
      <w:tr w:rsidR="00FC7901" w:rsidRPr="006168AC" w:rsidTr="00F126F8">
        <w:trPr>
          <w:trHeight w:val="640"/>
        </w:trPr>
        <w:tc>
          <w:tcPr>
            <w:tcW w:w="791" w:type="dxa"/>
            <w:shd w:val="clear" w:color="000000" w:fill="FFFFFF"/>
            <w:noWrap/>
            <w:vAlign w:val="center"/>
          </w:tcPr>
          <w:p w:rsidR="00FC7901" w:rsidRPr="006168AC" w:rsidRDefault="00581355" w:rsidP="00A274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FC7901" w:rsidRPr="006168AC" w:rsidRDefault="00FC7901" w:rsidP="00D459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Resmi Evrak Kaydı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FC7901" w:rsidRPr="006168AC" w:rsidRDefault="00FC7901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Yazı, resmi belge, resmi bilgi ve elektronik belge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FC7901" w:rsidRPr="006168AC" w:rsidRDefault="00472F38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0 Dakika</w:t>
            </w:r>
            <w:r w:rsidR="00ED536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060E39" w:rsidRPr="006168AC" w:rsidTr="00F126F8">
        <w:trPr>
          <w:trHeight w:val="640"/>
        </w:trPr>
        <w:tc>
          <w:tcPr>
            <w:tcW w:w="791" w:type="dxa"/>
            <w:shd w:val="clear" w:color="000000" w:fill="FFFFFF"/>
            <w:noWrap/>
            <w:vAlign w:val="center"/>
          </w:tcPr>
          <w:p w:rsidR="00060E39" w:rsidRPr="005E104C" w:rsidRDefault="00581355" w:rsidP="00A274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:rsidR="00060E39" w:rsidRPr="00060E39" w:rsidRDefault="00F126F8" w:rsidP="0072063B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Yönetim Kurulu ve </w:t>
            </w:r>
            <w:r w:rsidR="00060E39"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Gündem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i</w:t>
            </w:r>
            <w:r w:rsidR="00060E39"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Hazırlanması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060E39" w:rsidRDefault="006A40A9" w:rsidP="006A40A9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Dilekçe </w:t>
            </w:r>
          </w:p>
          <w:p w:rsidR="006A40A9" w:rsidRPr="006A40A9" w:rsidRDefault="006A40A9" w:rsidP="006A40A9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Yönetim Kurulu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Üyelerinin katılımı</w:t>
            </w:r>
          </w:p>
          <w:p w:rsidR="006A40A9" w:rsidRPr="006A40A9" w:rsidRDefault="006A40A9" w:rsidP="006A40A9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Yönetim Kurulu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Üyelerinin oybirliği ile karar alınması </w:t>
            </w:r>
          </w:p>
          <w:p w:rsidR="006A40A9" w:rsidRPr="006A40A9" w:rsidRDefault="006A40A9" w:rsidP="006A40A9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Yönetim Kurulunun Rektörlük Makamına arzı</w:t>
            </w:r>
          </w:p>
          <w:p w:rsidR="006A40A9" w:rsidRPr="00E107B8" w:rsidRDefault="006A40A9" w:rsidP="006A40A9">
            <w:pPr>
              <w:spacing w:before="40" w:after="40"/>
              <w:ind w:left="45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060E39" w:rsidRPr="00060E39" w:rsidRDefault="000F3EDE" w:rsidP="000F3ED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E313AB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2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>Saat</w:t>
            </w:r>
            <w:r w:rsidR="00E313AB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(Haftada Bir)</w:t>
            </w:r>
          </w:p>
        </w:tc>
      </w:tr>
    </w:tbl>
    <w:p w:rsidR="00FC7901" w:rsidRDefault="00FC7901" w:rsidP="00606F82">
      <w:pPr>
        <w:rPr>
          <w:szCs w:val="16"/>
        </w:rPr>
      </w:pPr>
    </w:p>
    <w:p w:rsidR="00FC7901" w:rsidRPr="006168AC" w:rsidRDefault="00FC7901" w:rsidP="00741430">
      <w:pPr>
        <w:ind w:firstLine="708"/>
        <w:jc w:val="both"/>
        <w:rPr>
          <w:rFonts w:ascii="Arial" w:hAnsi="Arial" w:cs="Arial"/>
          <w:b/>
          <w:sz w:val="16"/>
          <w:szCs w:val="16"/>
          <w:lang w:eastAsia="tr-TR"/>
        </w:rPr>
      </w:pPr>
      <w:r w:rsidRPr="006168AC">
        <w:rPr>
          <w:rFonts w:ascii="Arial" w:hAnsi="Arial" w:cs="Arial"/>
          <w:color w:val="000000"/>
          <w:sz w:val="16"/>
          <w:szCs w:val="16"/>
          <w:lang w:eastAsia="tr-TR"/>
        </w:rPr>
        <w:t>Başvuru esnasında yukarıda belirtilen belgelerin dışında belge istenmesi</w:t>
      </w:r>
      <w:r>
        <w:rPr>
          <w:rFonts w:ascii="Arial" w:hAnsi="Arial" w:cs="Arial"/>
          <w:color w:val="000000"/>
          <w:sz w:val="16"/>
          <w:szCs w:val="16"/>
          <w:lang w:eastAsia="tr-TR"/>
        </w:rPr>
        <w:t>,</w:t>
      </w:r>
      <w:r w:rsidRPr="006168AC">
        <w:rPr>
          <w:rFonts w:ascii="Arial" w:hAnsi="Arial" w:cs="Arial"/>
          <w:color w:val="000000"/>
          <w:sz w:val="16"/>
          <w:szCs w:val="16"/>
          <w:lang w:eastAsia="tr-TR"/>
        </w:rPr>
        <w:t xml:space="preserve"> eksiksiz belge ile</w:t>
      </w:r>
      <w:r>
        <w:rPr>
          <w:rFonts w:ascii="Arial" w:hAnsi="Arial" w:cs="Arial"/>
          <w:color w:val="000000"/>
          <w:sz w:val="16"/>
          <w:szCs w:val="16"/>
          <w:lang w:eastAsia="tr-TR"/>
        </w:rPr>
        <w:t xml:space="preserve"> başvuru yapılmasına rağmen hizmetin belirtilen sürede</w:t>
      </w:r>
      <w:r w:rsidRPr="006168AC">
        <w:rPr>
          <w:rFonts w:ascii="Arial" w:hAnsi="Arial" w:cs="Arial"/>
          <w:color w:val="000000"/>
          <w:sz w:val="16"/>
          <w:szCs w:val="16"/>
          <w:lang w:eastAsia="tr-TR"/>
        </w:rPr>
        <w:t xml:space="preserve"> tamamlanmaması </w:t>
      </w:r>
      <w:r>
        <w:rPr>
          <w:rFonts w:ascii="Arial" w:hAnsi="Arial" w:cs="Arial"/>
          <w:color w:val="000000"/>
          <w:sz w:val="16"/>
          <w:szCs w:val="16"/>
          <w:lang w:eastAsia="tr-TR"/>
        </w:rPr>
        <w:t xml:space="preserve">veya yukarıdaki tabloda bazı hizmetlerin bulunmadığının tespiti </w:t>
      </w:r>
      <w:r w:rsidRPr="006168AC">
        <w:rPr>
          <w:rFonts w:ascii="Arial" w:hAnsi="Arial" w:cs="Arial"/>
          <w:color w:val="000000"/>
          <w:sz w:val="16"/>
          <w:szCs w:val="16"/>
          <w:lang w:eastAsia="tr-TR"/>
        </w:rPr>
        <w:t>durumunda ilk müracaat yerine ya da ikinci müracaat yerine başvurunuz.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1275"/>
        <w:gridCol w:w="4104"/>
      </w:tblGrid>
      <w:tr w:rsidR="00550CA2" w:rsidRPr="00550CA2" w:rsidTr="00511119">
        <w:tc>
          <w:tcPr>
            <w:tcW w:w="1526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İlk Müracaat Yeri</w:t>
            </w:r>
          </w:p>
        </w:tc>
        <w:tc>
          <w:tcPr>
            <w:tcW w:w="4111" w:type="dxa"/>
            <w:shd w:val="clear" w:color="auto" w:fill="auto"/>
          </w:tcPr>
          <w:p w:rsidR="00F80CF2" w:rsidRPr="00550CA2" w:rsidRDefault="004306FE" w:rsidP="005111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A.İ.Ç.Ü. </w:t>
            </w:r>
            <w:r w:rsidR="00511119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Merkezi Araştırma ve Uygulama Laboratuvarı</w:t>
            </w:r>
          </w:p>
        </w:tc>
        <w:tc>
          <w:tcPr>
            <w:tcW w:w="1275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İkinci Müracaat Yeri</w:t>
            </w:r>
          </w:p>
        </w:tc>
        <w:tc>
          <w:tcPr>
            <w:tcW w:w="4104" w:type="dxa"/>
            <w:shd w:val="clear" w:color="auto" w:fill="auto"/>
          </w:tcPr>
          <w:p w:rsidR="00F80CF2" w:rsidRPr="00550CA2" w:rsidRDefault="00511119" w:rsidP="005111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 A.İ.Ç.Ü. Merkezi Araştırma ve Uygulama Laboratuvarı</w:t>
            </w:r>
          </w:p>
        </w:tc>
      </w:tr>
      <w:tr w:rsidR="00550CA2" w:rsidRPr="00550CA2" w:rsidTr="00511119">
        <w:tc>
          <w:tcPr>
            <w:tcW w:w="1526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İsim</w:t>
            </w:r>
          </w:p>
        </w:tc>
        <w:tc>
          <w:tcPr>
            <w:tcW w:w="4111" w:type="dxa"/>
            <w:shd w:val="clear" w:color="auto" w:fill="auto"/>
          </w:tcPr>
          <w:p w:rsidR="00F80CF2" w:rsidRPr="00550CA2" w:rsidRDefault="00511119" w:rsidP="00620EF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.Dr. </w:t>
            </w:r>
            <w:r w:rsidR="00620EF1">
              <w:rPr>
                <w:rFonts w:ascii="Arial" w:hAnsi="Arial" w:cs="Arial"/>
                <w:sz w:val="16"/>
                <w:szCs w:val="16"/>
                <w:lang w:eastAsia="tr-TR"/>
              </w:rPr>
              <w:t xml:space="preserve">Öğr.Üyesi </w:t>
            </w:r>
            <w:r w:rsidR="00620EF1">
              <w:rPr>
                <w:rFonts w:ascii="Arial" w:hAnsi="Arial" w:cs="Arial"/>
                <w:sz w:val="16"/>
                <w:szCs w:val="16"/>
                <w:lang w:eastAsia="tr-TR"/>
              </w:rPr>
              <w:t>Akın AKINCIOĞLU</w:t>
            </w:r>
          </w:p>
        </w:tc>
        <w:tc>
          <w:tcPr>
            <w:tcW w:w="1275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 xml:space="preserve">İsim </w:t>
            </w:r>
          </w:p>
        </w:tc>
        <w:tc>
          <w:tcPr>
            <w:tcW w:w="4104" w:type="dxa"/>
            <w:shd w:val="clear" w:color="auto" w:fill="auto"/>
          </w:tcPr>
          <w:p w:rsidR="00F80CF2" w:rsidRPr="00550CA2" w:rsidRDefault="00620EF1" w:rsidP="004306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Öğr.Gör.Ertuğrul CEYRAN</w:t>
            </w:r>
          </w:p>
        </w:tc>
      </w:tr>
      <w:tr w:rsidR="00550CA2" w:rsidRPr="00550CA2" w:rsidTr="00511119">
        <w:tc>
          <w:tcPr>
            <w:tcW w:w="1526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Unvan</w:t>
            </w:r>
          </w:p>
        </w:tc>
        <w:tc>
          <w:tcPr>
            <w:tcW w:w="4111" w:type="dxa"/>
            <w:shd w:val="clear" w:color="auto" w:fill="auto"/>
          </w:tcPr>
          <w:p w:rsidR="00F80CF2" w:rsidRPr="00550CA2" w:rsidRDefault="00F80CF2" w:rsidP="005111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511119">
              <w:rPr>
                <w:rFonts w:ascii="Arial" w:hAnsi="Arial" w:cs="Arial"/>
                <w:sz w:val="16"/>
                <w:szCs w:val="16"/>
                <w:lang w:eastAsia="tr-TR"/>
              </w:rPr>
              <w:t>Laboratuvar Müdürü</w:t>
            </w:r>
          </w:p>
        </w:tc>
        <w:tc>
          <w:tcPr>
            <w:tcW w:w="1275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Unvan</w:t>
            </w:r>
          </w:p>
        </w:tc>
        <w:tc>
          <w:tcPr>
            <w:tcW w:w="4104" w:type="dxa"/>
            <w:shd w:val="clear" w:color="auto" w:fill="auto"/>
          </w:tcPr>
          <w:p w:rsidR="00F80CF2" w:rsidRPr="00550CA2" w:rsidRDefault="00511119" w:rsidP="005111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Laboratuvar </w:t>
            </w:r>
            <w:r w:rsidR="00F80CF2" w:rsidRPr="00550CA2">
              <w:rPr>
                <w:rFonts w:ascii="Arial" w:hAnsi="Arial" w:cs="Arial"/>
                <w:sz w:val="16"/>
                <w:szCs w:val="16"/>
                <w:lang w:eastAsia="tr-TR"/>
              </w:rPr>
              <w:t xml:space="preserve"> Müd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>. Yrd.</w:t>
            </w:r>
          </w:p>
        </w:tc>
      </w:tr>
      <w:tr w:rsidR="00550CA2" w:rsidRPr="00550CA2" w:rsidTr="00511119">
        <w:tc>
          <w:tcPr>
            <w:tcW w:w="1526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Adres</w:t>
            </w:r>
          </w:p>
        </w:tc>
        <w:tc>
          <w:tcPr>
            <w:tcW w:w="4111" w:type="dxa"/>
            <w:shd w:val="clear" w:color="auto" w:fill="auto"/>
          </w:tcPr>
          <w:p w:rsidR="00F80CF2" w:rsidRPr="00550CA2" w:rsidRDefault="00F80CF2" w:rsidP="005111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4306FE" w:rsidRPr="004306FE">
              <w:rPr>
                <w:rFonts w:ascii="Arial" w:hAnsi="Arial" w:cs="Arial"/>
                <w:sz w:val="16"/>
                <w:szCs w:val="16"/>
                <w:lang w:eastAsia="tr-TR"/>
              </w:rPr>
              <w:t>A.İ.Ç.Ü.</w:t>
            </w:r>
            <w:r w:rsidR="004306F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 </w:t>
            </w: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M</w:t>
            </w:r>
            <w:r w:rsidR="00511119">
              <w:rPr>
                <w:rFonts w:ascii="Arial" w:hAnsi="Arial" w:cs="Arial"/>
                <w:sz w:val="16"/>
                <w:szCs w:val="16"/>
                <w:lang w:eastAsia="tr-TR"/>
              </w:rPr>
              <w:t>er.Lab.</w:t>
            </w:r>
          </w:p>
        </w:tc>
        <w:tc>
          <w:tcPr>
            <w:tcW w:w="1275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Adres</w:t>
            </w:r>
          </w:p>
        </w:tc>
        <w:tc>
          <w:tcPr>
            <w:tcW w:w="4104" w:type="dxa"/>
            <w:shd w:val="clear" w:color="auto" w:fill="auto"/>
          </w:tcPr>
          <w:p w:rsidR="00F80CF2" w:rsidRPr="00550CA2" w:rsidRDefault="004306FE" w:rsidP="005111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4306FE">
              <w:rPr>
                <w:rFonts w:ascii="Arial" w:hAnsi="Arial" w:cs="Arial"/>
                <w:sz w:val="16"/>
                <w:szCs w:val="16"/>
                <w:lang w:eastAsia="tr-TR"/>
              </w:rPr>
              <w:t>A.İ.Ç.Ü.</w:t>
            </w: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 </w:t>
            </w:r>
            <w:r w:rsidR="00511119">
              <w:rPr>
                <w:rFonts w:ascii="Arial" w:hAnsi="Arial" w:cs="Arial"/>
                <w:sz w:val="16"/>
                <w:szCs w:val="16"/>
                <w:lang w:eastAsia="tr-TR"/>
              </w:rPr>
              <w:t>Mer.Lab.</w:t>
            </w:r>
          </w:p>
        </w:tc>
      </w:tr>
      <w:tr w:rsidR="00550CA2" w:rsidRPr="00550CA2" w:rsidTr="00511119">
        <w:tc>
          <w:tcPr>
            <w:tcW w:w="1526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Tel.</w:t>
            </w:r>
          </w:p>
        </w:tc>
        <w:tc>
          <w:tcPr>
            <w:tcW w:w="4111" w:type="dxa"/>
            <w:shd w:val="clear" w:color="auto" w:fill="auto"/>
          </w:tcPr>
          <w:p w:rsidR="00F80CF2" w:rsidRPr="00550CA2" w:rsidRDefault="00F80CF2" w:rsidP="005111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 xml:space="preserve"> 0 (</w:t>
            </w:r>
            <w:r w:rsidR="004306FE">
              <w:rPr>
                <w:rFonts w:ascii="Arial" w:hAnsi="Arial" w:cs="Arial"/>
                <w:sz w:val="16"/>
                <w:szCs w:val="16"/>
                <w:lang w:eastAsia="tr-TR"/>
              </w:rPr>
              <w:t>472</w:t>
            </w: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)</w:t>
            </w:r>
            <w:r w:rsidR="00511119">
              <w:rPr>
                <w:rFonts w:ascii="Arial" w:hAnsi="Arial" w:cs="Arial"/>
                <w:sz w:val="16"/>
                <w:szCs w:val="16"/>
                <w:lang w:eastAsia="tr-TR"/>
              </w:rPr>
              <w:t xml:space="preserve"> 215 73 1</w:t>
            </w:r>
            <w:r w:rsidR="004306FE">
              <w:rPr>
                <w:rFonts w:ascii="Arial" w:hAnsi="Arial" w:cs="Arial"/>
                <w:sz w:val="16"/>
                <w:szCs w:val="16"/>
                <w:lang w:eastAsia="tr-TR"/>
              </w:rPr>
              <w:t>5</w:t>
            </w: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Tel</w:t>
            </w:r>
          </w:p>
        </w:tc>
        <w:tc>
          <w:tcPr>
            <w:tcW w:w="4104" w:type="dxa"/>
            <w:shd w:val="clear" w:color="auto" w:fill="auto"/>
          </w:tcPr>
          <w:p w:rsidR="00F80CF2" w:rsidRPr="00550CA2" w:rsidRDefault="004306FE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0 (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>472</w:t>
            </w: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511119" w:rsidRPr="00550CA2">
              <w:rPr>
                <w:rFonts w:ascii="Arial" w:hAnsi="Arial" w:cs="Arial"/>
                <w:sz w:val="16"/>
                <w:szCs w:val="16"/>
                <w:lang w:eastAsia="tr-TR"/>
              </w:rPr>
              <w:t>)</w:t>
            </w:r>
            <w:r w:rsidR="00511119">
              <w:rPr>
                <w:rFonts w:ascii="Arial" w:hAnsi="Arial" w:cs="Arial"/>
                <w:sz w:val="16"/>
                <w:szCs w:val="16"/>
                <w:lang w:eastAsia="tr-TR"/>
              </w:rPr>
              <w:t xml:space="preserve"> 215 73 15</w:t>
            </w:r>
            <w:r w:rsidR="00511119" w:rsidRPr="00550CA2">
              <w:rPr>
                <w:rFonts w:ascii="Arial" w:hAnsi="Arial" w:cs="Arial"/>
                <w:sz w:val="16"/>
                <w:szCs w:val="16"/>
                <w:lang w:eastAsia="tr-TR"/>
              </w:rPr>
              <w:t xml:space="preserve">  </w:t>
            </w:r>
          </w:p>
        </w:tc>
      </w:tr>
      <w:tr w:rsidR="004306FE" w:rsidRPr="00550CA2" w:rsidTr="00511119">
        <w:tc>
          <w:tcPr>
            <w:tcW w:w="1526" w:type="dxa"/>
            <w:shd w:val="clear" w:color="auto" w:fill="auto"/>
          </w:tcPr>
          <w:p w:rsidR="004306FE" w:rsidRPr="00550CA2" w:rsidRDefault="004306FE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Faks</w:t>
            </w:r>
          </w:p>
        </w:tc>
        <w:tc>
          <w:tcPr>
            <w:tcW w:w="4111" w:type="dxa"/>
            <w:shd w:val="clear" w:color="auto" w:fill="auto"/>
          </w:tcPr>
          <w:p w:rsidR="004306FE" w:rsidRPr="00550CA2" w:rsidRDefault="004306FE" w:rsidP="005111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0 (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>472</w:t>
            </w: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215 </w:t>
            </w:r>
            <w:r w:rsidR="00511119">
              <w:rPr>
                <w:rFonts w:ascii="Arial" w:hAnsi="Arial" w:cs="Arial"/>
                <w:sz w:val="16"/>
                <w:szCs w:val="16"/>
                <w:lang w:eastAsia="tr-TR"/>
              </w:rPr>
              <w:t>73 86</w:t>
            </w:r>
          </w:p>
        </w:tc>
        <w:tc>
          <w:tcPr>
            <w:tcW w:w="1275" w:type="dxa"/>
            <w:shd w:val="clear" w:color="auto" w:fill="auto"/>
          </w:tcPr>
          <w:p w:rsidR="004306FE" w:rsidRPr="00550CA2" w:rsidRDefault="004306FE" w:rsidP="00AD3A5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Faks</w:t>
            </w:r>
          </w:p>
        </w:tc>
        <w:tc>
          <w:tcPr>
            <w:tcW w:w="4104" w:type="dxa"/>
            <w:shd w:val="clear" w:color="auto" w:fill="auto"/>
          </w:tcPr>
          <w:p w:rsidR="004306FE" w:rsidRPr="00550CA2" w:rsidRDefault="004306FE" w:rsidP="00AD3A5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0 (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>472</w:t>
            </w: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511119">
              <w:rPr>
                <w:rFonts w:ascii="Arial" w:hAnsi="Arial" w:cs="Arial"/>
                <w:sz w:val="16"/>
                <w:szCs w:val="16"/>
                <w:lang w:eastAsia="tr-TR"/>
              </w:rPr>
              <w:t>215 73 86</w:t>
            </w:r>
          </w:p>
        </w:tc>
      </w:tr>
      <w:tr w:rsidR="004306FE" w:rsidRPr="00550CA2" w:rsidTr="00511119">
        <w:tc>
          <w:tcPr>
            <w:tcW w:w="1526" w:type="dxa"/>
            <w:shd w:val="clear" w:color="auto" w:fill="auto"/>
          </w:tcPr>
          <w:p w:rsidR="004306FE" w:rsidRPr="00550CA2" w:rsidRDefault="004306FE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e-Posta</w:t>
            </w:r>
          </w:p>
        </w:tc>
        <w:tc>
          <w:tcPr>
            <w:tcW w:w="4111" w:type="dxa"/>
            <w:shd w:val="clear" w:color="auto" w:fill="auto"/>
          </w:tcPr>
          <w:p w:rsidR="004306FE" w:rsidRPr="00550CA2" w:rsidRDefault="004306FE" w:rsidP="00BE470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620EF1">
              <w:rPr>
                <w:rFonts w:ascii="Arial" w:hAnsi="Arial" w:cs="Arial"/>
                <w:sz w:val="16"/>
                <w:szCs w:val="16"/>
                <w:lang w:eastAsia="tr-TR"/>
              </w:rPr>
              <w:t>aakıncioglu@agri</w:t>
            </w:r>
            <w:r w:rsidR="00620EF1" w:rsidRPr="00550CA2">
              <w:rPr>
                <w:rFonts w:ascii="Arial" w:hAnsi="Arial" w:cs="Arial"/>
                <w:sz w:val="16"/>
                <w:szCs w:val="16"/>
                <w:lang w:eastAsia="tr-TR"/>
              </w:rPr>
              <w:t>.edu.tr</w:t>
            </w:r>
          </w:p>
        </w:tc>
        <w:tc>
          <w:tcPr>
            <w:tcW w:w="1275" w:type="dxa"/>
            <w:shd w:val="clear" w:color="auto" w:fill="auto"/>
          </w:tcPr>
          <w:p w:rsidR="004306FE" w:rsidRPr="00550CA2" w:rsidRDefault="004306FE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e-Posta</w:t>
            </w:r>
          </w:p>
        </w:tc>
        <w:tc>
          <w:tcPr>
            <w:tcW w:w="4104" w:type="dxa"/>
            <w:shd w:val="clear" w:color="auto" w:fill="auto"/>
          </w:tcPr>
          <w:p w:rsidR="004306FE" w:rsidRPr="00550CA2" w:rsidRDefault="00620EF1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eceyran</w:t>
            </w:r>
            <w:r w:rsidR="004306FE">
              <w:rPr>
                <w:rFonts w:ascii="Arial" w:hAnsi="Arial" w:cs="Arial"/>
                <w:sz w:val="16"/>
                <w:szCs w:val="16"/>
                <w:lang w:eastAsia="tr-TR"/>
              </w:rPr>
              <w:t>@agri</w:t>
            </w:r>
            <w:r w:rsidR="004306FE" w:rsidRPr="00550CA2">
              <w:rPr>
                <w:rFonts w:ascii="Arial" w:hAnsi="Arial" w:cs="Arial"/>
                <w:sz w:val="16"/>
                <w:szCs w:val="16"/>
                <w:lang w:eastAsia="tr-TR"/>
              </w:rPr>
              <w:t>.edu.tr</w:t>
            </w:r>
            <w:bookmarkStart w:id="0" w:name="_GoBack"/>
            <w:bookmarkEnd w:id="0"/>
          </w:p>
        </w:tc>
      </w:tr>
    </w:tbl>
    <w:p w:rsidR="00FC7901" w:rsidRPr="006168AC" w:rsidRDefault="00FC7901" w:rsidP="008461E7">
      <w:pPr>
        <w:tabs>
          <w:tab w:val="left" w:pos="709"/>
          <w:tab w:val="left" w:pos="3119"/>
          <w:tab w:val="left" w:pos="8505"/>
          <w:tab w:val="left" w:pos="11340"/>
        </w:tabs>
        <w:spacing w:after="0" w:line="240" w:lineRule="auto"/>
        <w:rPr>
          <w:rFonts w:ascii="Arial" w:hAnsi="Arial" w:cs="Arial"/>
          <w:sz w:val="16"/>
          <w:szCs w:val="16"/>
          <w:lang w:eastAsia="tr-TR"/>
        </w:rPr>
      </w:pPr>
    </w:p>
    <w:p w:rsidR="00FC7901" w:rsidRDefault="00FC7901" w:rsidP="00606F82">
      <w:pPr>
        <w:rPr>
          <w:szCs w:val="16"/>
        </w:rPr>
      </w:pPr>
    </w:p>
    <w:p w:rsidR="00FC7901" w:rsidRDefault="00FC7901" w:rsidP="007D0828">
      <w:pPr>
        <w:rPr>
          <w:szCs w:val="16"/>
        </w:rPr>
      </w:pPr>
    </w:p>
    <w:p w:rsidR="00FC7901" w:rsidRPr="007D0828" w:rsidRDefault="00FC7901" w:rsidP="007D0828">
      <w:pPr>
        <w:jc w:val="center"/>
        <w:rPr>
          <w:szCs w:val="16"/>
        </w:rPr>
      </w:pPr>
    </w:p>
    <w:sectPr w:rsidR="00FC7901" w:rsidRPr="007D0828" w:rsidSect="00606F82">
      <w:headerReference w:type="default" r:id="rId8"/>
      <w:footerReference w:type="default" r:id="rId9"/>
      <w:pgSz w:w="11906" w:h="16838" w:code="9"/>
      <w:pgMar w:top="2495" w:right="566" w:bottom="1134" w:left="5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786" w:rsidRDefault="005E6786" w:rsidP="00796A07">
      <w:pPr>
        <w:spacing w:after="0" w:line="240" w:lineRule="auto"/>
      </w:pPr>
      <w:r>
        <w:separator/>
      </w:r>
    </w:p>
  </w:endnote>
  <w:endnote w:type="continuationSeparator" w:id="0">
    <w:p w:rsidR="005E6786" w:rsidRDefault="005E6786" w:rsidP="0079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901" w:rsidRPr="00512DFA" w:rsidRDefault="0089445A" w:rsidP="005661E1">
    <w:pPr>
      <w:pStyle w:val="AltBilgi"/>
      <w:jc w:val="right"/>
      <w:rPr>
        <w:rFonts w:ascii="Arial" w:hAnsi="Arial" w:cs="Arial"/>
        <w:sz w:val="16"/>
        <w:szCs w:val="16"/>
      </w:rPr>
    </w:pPr>
    <w:r w:rsidRPr="00512DFA">
      <w:rPr>
        <w:rFonts w:ascii="Arial" w:hAnsi="Arial" w:cs="Arial"/>
        <w:sz w:val="16"/>
        <w:szCs w:val="16"/>
      </w:rPr>
      <w:fldChar w:fldCharType="begin"/>
    </w:r>
    <w:r w:rsidR="00FC7901" w:rsidRPr="00512DFA">
      <w:rPr>
        <w:rFonts w:ascii="Arial" w:hAnsi="Arial" w:cs="Arial"/>
        <w:sz w:val="16"/>
        <w:szCs w:val="16"/>
      </w:rPr>
      <w:instrText>PAGE   \* MERGEFORMAT</w:instrText>
    </w:r>
    <w:r w:rsidRPr="00512DFA">
      <w:rPr>
        <w:rFonts w:ascii="Arial" w:hAnsi="Arial" w:cs="Arial"/>
        <w:sz w:val="16"/>
        <w:szCs w:val="16"/>
      </w:rPr>
      <w:fldChar w:fldCharType="separate"/>
    </w:r>
    <w:r w:rsidR="00620EF1" w:rsidRPr="00620EF1">
      <w:rPr>
        <w:noProof/>
        <w:sz w:val="16"/>
        <w:szCs w:val="16"/>
      </w:rPr>
      <w:t>1</w:t>
    </w:r>
    <w:r w:rsidRPr="00512DFA">
      <w:rPr>
        <w:rFonts w:ascii="Arial" w:hAnsi="Arial" w:cs="Arial"/>
        <w:sz w:val="16"/>
        <w:szCs w:val="16"/>
      </w:rPr>
      <w:fldChar w:fldCharType="end"/>
    </w:r>
    <w:r w:rsidR="00FC7901">
      <w:rPr>
        <w:rFonts w:ascii="Arial" w:hAnsi="Arial" w:cs="Arial"/>
        <w:sz w:val="16"/>
        <w:szCs w:val="16"/>
      </w:rPr>
      <w:t>-5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786" w:rsidRDefault="005E6786" w:rsidP="00796A07">
      <w:pPr>
        <w:spacing w:after="0" w:line="240" w:lineRule="auto"/>
      </w:pPr>
      <w:r>
        <w:separator/>
      </w:r>
    </w:p>
  </w:footnote>
  <w:footnote w:type="continuationSeparator" w:id="0">
    <w:p w:rsidR="005E6786" w:rsidRDefault="005E6786" w:rsidP="00796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901" w:rsidRPr="00A25DA5" w:rsidRDefault="009B6177" w:rsidP="00796A07">
    <w:pPr>
      <w:pStyle w:val="stBilgi"/>
      <w:jc w:val="center"/>
      <w:rPr>
        <w:rFonts w:ascii="Arial" w:hAnsi="Arial" w:cs="Arial"/>
        <w:b/>
      </w:rPr>
    </w:pPr>
    <w:r w:rsidRPr="00C24944"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1824" behindDoc="1" locked="0" layoutInCell="1" allowOverlap="1" wp14:anchorId="71CB7424" wp14:editId="25337FD7">
          <wp:simplePos x="0" y="0"/>
          <wp:positionH relativeFrom="column">
            <wp:posOffset>5956300</wp:posOffset>
          </wp:positionH>
          <wp:positionV relativeFrom="paragraph">
            <wp:posOffset>86360</wp:posOffset>
          </wp:positionV>
          <wp:extent cx="1133475" cy="67945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D7D73">
      <w:rPr>
        <w:rFonts w:ascii="Arial" w:hAnsi="Arial" w:cs="Arial"/>
        <w:b/>
        <w:noProof/>
      </w:rPr>
      <w:drawing>
        <wp:anchor distT="0" distB="0" distL="114300" distR="114300" simplePos="0" relativeHeight="251659776" behindDoc="1" locked="0" layoutInCell="1" allowOverlap="1" wp14:anchorId="1FCC648C" wp14:editId="7F3A11D7">
          <wp:simplePos x="0" y="0"/>
          <wp:positionH relativeFrom="column">
            <wp:posOffset>139700</wp:posOffset>
          </wp:positionH>
          <wp:positionV relativeFrom="paragraph">
            <wp:posOffset>54610</wp:posOffset>
          </wp:positionV>
          <wp:extent cx="1212850" cy="1028700"/>
          <wp:effectExtent l="19050" t="0" r="6350" b="0"/>
          <wp:wrapNone/>
          <wp:docPr id="4" name="Resim 4" descr="http://www.agri.edu.tr/logo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agri.edu.tr/logo_201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C7901">
      <w:rPr>
        <w:rFonts w:ascii="Arial" w:hAnsi="Arial" w:cs="Arial"/>
        <w:b/>
      </w:rPr>
      <w:t>T</w:t>
    </w:r>
    <w:r w:rsidR="00FC7901" w:rsidRPr="00A25DA5">
      <w:rPr>
        <w:rFonts w:ascii="Arial" w:hAnsi="Arial" w:cs="Arial"/>
        <w:b/>
      </w:rPr>
      <w:t>.C.</w:t>
    </w:r>
  </w:p>
  <w:p w:rsidR="00FC7901" w:rsidRPr="00A25DA5" w:rsidRDefault="002D7D73" w:rsidP="00796A07">
    <w:pPr>
      <w:pStyle w:val="stBilgi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Ağrı İbrahim Çeçen</w:t>
    </w:r>
    <w:r w:rsidR="00FC7901" w:rsidRPr="00A25DA5">
      <w:rPr>
        <w:rFonts w:ascii="Arial" w:hAnsi="Arial" w:cs="Arial"/>
        <w:b/>
      </w:rPr>
      <w:t xml:space="preserve"> Üniversitesi</w:t>
    </w:r>
    <w:r>
      <w:rPr>
        <w:rFonts w:ascii="Arial" w:hAnsi="Arial" w:cs="Arial"/>
        <w:b/>
      </w:rPr>
      <w:t xml:space="preserve">                 </w:t>
    </w:r>
  </w:p>
  <w:p w:rsidR="00FC7901" w:rsidRPr="00A25DA5" w:rsidRDefault="00FC7901" w:rsidP="00796A07">
    <w:pPr>
      <w:pStyle w:val="stBilgi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="009B6177">
      <w:rPr>
        <w:rFonts w:ascii="Arial" w:hAnsi="Arial" w:cs="Arial"/>
        <w:b/>
      </w:rPr>
      <w:t>Merkezi Araştırma ve Uygulama Laboratuvarı</w:t>
    </w:r>
    <w:r w:rsidRPr="00A25DA5">
      <w:rPr>
        <w:rFonts w:ascii="Arial" w:hAnsi="Arial" w:cs="Arial"/>
        <w:b/>
      </w:rPr>
      <w:t xml:space="preserve"> Müdürlüğü</w:t>
    </w:r>
  </w:p>
  <w:p w:rsidR="00FC7901" w:rsidRDefault="00FC7901" w:rsidP="00796A07">
    <w:pPr>
      <w:pStyle w:val="stBilgi"/>
      <w:jc w:val="center"/>
      <w:rPr>
        <w:rFonts w:ascii="Arial" w:hAnsi="Arial" w:cs="Arial"/>
      </w:rPr>
    </w:pPr>
  </w:p>
  <w:p w:rsidR="00FC7901" w:rsidRPr="002D7D73" w:rsidRDefault="00FC7901" w:rsidP="00796A07">
    <w:pPr>
      <w:pStyle w:val="stBilgi"/>
      <w:jc w:val="center"/>
      <w:rPr>
        <w:rFonts w:ascii="Arial" w:hAnsi="Arial" w:cs="Arial"/>
        <w:b/>
      </w:rPr>
    </w:pPr>
  </w:p>
  <w:p w:rsidR="00FC7901" w:rsidRPr="00DD266C" w:rsidRDefault="00FC7901" w:rsidP="00796A07">
    <w:pPr>
      <w:pStyle w:val="stBilgi"/>
      <w:jc w:val="center"/>
      <w:rPr>
        <w:rFonts w:ascii="Arial" w:hAnsi="Arial" w:cs="Arial"/>
        <w:b/>
        <w:sz w:val="24"/>
        <w:szCs w:val="24"/>
      </w:rPr>
    </w:pPr>
    <w:r w:rsidRPr="00DD266C">
      <w:rPr>
        <w:rFonts w:ascii="Arial" w:hAnsi="Arial" w:cs="Arial"/>
        <w:b/>
        <w:sz w:val="24"/>
        <w:szCs w:val="24"/>
      </w:rPr>
      <w:t>Kamu Hizmet Standartları Tablosu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96812"/>
    <w:multiLevelType w:val="hybridMultilevel"/>
    <w:tmpl w:val="3FE6D2F0"/>
    <w:lvl w:ilvl="0" w:tplc="39528F4E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6DF0EC9"/>
    <w:multiLevelType w:val="hybridMultilevel"/>
    <w:tmpl w:val="8788FE04"/>
    <w:lvl w:ilvl="0" w:tplc="92C87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CF"/>
    <w:rsid w:val="00001F87"/>
    <w:rsid w:val="000031E6"/>
    <w:rsid w:val="000103E7"/>
    <w:rsid w:val="00015717"/>
    <w:rsid w:val="00016CBD"/>
    <w:rsid w:val="000361D9"/>
    <w:rsid w:val="00057520"/>
    <w:rsid w:val="00060E39"/>
    <w:rsid w:val="00074DAA"/>
    <w:rsid w:val="000813C8"/>
    <w:rsid w:val="000B0417"/>
    <w:rsid w:val="000C100C"/>
    <w:rsid w:val="000C1B02"/>
    <w:rsid w:val="000D5BD1"/>
    <w:rsid w:val="000E475D"/>
    <w:rsid w:val="000F36BC"/>
    <w:rsid w:val="000F3EDE"/>
    <w:rsid w:val="000F43FC"/>
    <w:rsid w:val="000F4774"/>
    <w:rsid w:val="00103D2D"/>
    <w:rsid w:val="0010635C"/>
    <w:rsid w:val="00113ABA"/>
    <w:rsid w:val="0011622F"/>
    <w:rsid w:val="00140889"/>
    <w:rsid w:val="001463E1"/>
    <w:rsid w:val="0017462E"/>
    <w:rsid w:val="00176D9C"/>
    <w:rsid w:val="001917CE"/>
    <w:rsid w:val="00197EDA"/>
    <w:rsid w:val="001C0F5A"/>
    <w:rsid w:val="001D5334"/>
    <w:rsid w:val="001E16BB"/>
    <w:rsid w:val="001E2270"/>
    <w:rsid w:val="00200834"/>
    <w:rsid w:val="00211E74"/>
    <w:rsid w:val="00224762"/>
    <w:rsid w:val="00237EE2"/>
    <w:rsid w:val="00252A5E"/>
    <w:rsid w:val="00260B5E"/>
    <w:rsid w:val="0028351A"/>
    <w:rsid w:val="00294353"/>
    <w:rsid w:val="002A0E10"/>
    <w:rsid w:val="002A1D60"/>
    <w:rsid w:val="002A1E8D"/>
    <w:rsid w:val="002B67F3"/>
    <w:rsid w:val="002C3A5F"/>
    <w:rsid w:val="002D5860"/>
    <w:rsid w:val="002D7D73"/>
    <w:rsid w:val="002F347D"/>
    <w:rsid w:val="002F418C"/>
    <w:rsid w:val="003256B9"/>
    <w:rsid w:val="003422DF"/>
    <w:rsid w:val="00351CCF"/>
    <w:rsid w:val="003856B9"/>
    <w:rsid w:val="003973DF"/>
    <w:rsid w:val="003A0E5D"/>
    <w:rsid w:val="003A376A"/>
    <w:rsid w:val="003C317D"/>
    <w:rsid w:val="003D701D"/>
    <w:rsid w:val="003F42A3"/>
    <w:rsid w:val="003F5F4D"/>
    <w:rsid w:val="003F70D8"/>
    <w:rsid w:val="003F79CF"/>
    <w:rsid w:val="0040574C"/>
    <w:rsid w:val="0040592E"/>
    <w:rsid w:val="004120C3"/>
    <w:rsid w:val="0041426A"/>
    <w:rsid w:val="004306FE"/>
    <w:rsid w:val="00432375"/>
    <w:rsid w:val="00441FC0"/>
    <w:rsid w:val="00443E01"/>
    <w:rsid w:val="00446045"/>
    <w:rsid w:val="00447FEB"/>
    <w:rsid w:val="00463CAB"/>
    <w:rsid w:val="004655AE"/>
    <w:rsid w:val="00470D2C"/>
    <w:rsid w:val="00472F38"/>
    <w:rsid w:val="004915E9"/>
    <w:rsid w:val="00497CAA"/>
    <w:rsid w:val="004A27E2"/>
    <w:rsid w:val="004B618D"/>
    <w:rsid w:val="004C36BB"/>
    <w:rsid w:val="004C465A"/>
    <w:rsid w:val="004C5269"/>
    <w:rsid w:val="004D39F9"/>
    <w:rsid w:val="004D4C3A"/>
    <w:rsid w:val="004F1CFF"/>
    <w:rsid w:val="004F35A6"/>
    <w:rsid w:val="005019E2"/>
    <w:rsid w:val="00504D5D"/>
    <w:rsid w:val="00505621"/>
    <w:rsid w:val="00507829"/>
    <w:rsid w:val="00511119"/>
    <w:rsid w:val="00512DFA"/>
    <w:rsid w:val="005208D9"/>
    <w:rsid w:val="00525524"/>
    <w:rsid w:val="00534EAC"/>
    <w:rsid w:val="00542EA2"/>
    <w:rsid w:val="00550CA2"/>
    <w:rsid w:val="00554EAD"/>
    <w:rsid w:val="005661E1"/>
    <w:rsid w:val="0056705F"/>
    <w:rsid w:val="00581355"/>
    <w:rsid w:val="005A51E9"/>
    <w:rsid w:val="005B2B14"/>
    <w:rsid w:val="005C5C2E"/>
    <w:rsid w:val="005E104C"/>
    <w:rsid w:val="005E3593"/>
    <w:rsid w:val="005E6786"/>
    <w:rsid w:val="005F0247"/>
    <w:rsid w:val="005F3AF5"/>
    <w:rsid w:val="005F7F71"/>
    <w:rsid w:val="00603589"/>
    <w:rsid w:val="00604A00"/>
    <w:rsid w:val="00606F82"/>
    <w:rsid w:val="006100A5"/>
    <w:rsid w:val="006168AC"/>
    <w:rsid w:val="00620EF1"/>
    <w:rsid w:val="00630551"/>
    <w:rsid w:val="00652D3C"/>
    <w:rsid w:val="006641E9"/>
    <w:rsid w:val="0066715E"/>
    <w:rsid w:val="006804DD"/>
    <w:rsid w:val="006959BE"/>
    <w:rsid w:val="006A40A9"/>
    <w:rsid w:val="006C6577"/>
    <w:rsid w:val="006C6CF3"/>
    <w:rsid w:val="006F606C"/>
    <w:rsid w:val="006F6873"/>
    <w:rsid w:val="00710180"/>
    <w:rsid w:val="007110C0"/>
    <w:rsid w:val="0072063B"/>
    <w:rsid w:val="007314D0"/>
    <w:rsid w:val="007348AC"/>
    <w:rsid w:val="00741430"/>
    <w:rsid w:val="00756EB0"/>
    <w:rsid w:val="00761998"/>
    <w:rsid w:val="00772B6F"/>
    <w:rsid w:val="007803FE"/>
    <w:rsid w:val="0078217D"/>
    <w:rsid w:val="00785823"/>
    <w:rsid w:val="00796A07"/>
    <w:rsid w:val="007A6718"/>
    <w:rsid w:val="007D0828"/>
    <w:rsid w:val="007D7273"/>
    <w:rsid w:val="007E4C75"/>
    <w:rsid w:val="007F2056"/>
    <w:rsid w:val="007F4014"/>
    <w:rsid w:val="007F7FD8"/>
    <w:rsid w:val="00805086"/>
    <w:rsid w:val="00810312"/>
    <w:rsid w:val="008166DB"/>
    <w:rsid w:val="0081773E"/>
    <w:rsid w:val="008213F1"/>
    <w:rsid w:val="00826C8B"/>
    <w:rsid w:val="0084194F"/>
    <w:rsid w:val="00841A22"/>
    <w:rsid w:val="0084201C"/>
    <w:rsid w:val="0084276A"/>
    <w:rsid w:val="008461E7"/>
    <w:rsid w:val="00885F86"/>
    <w:rsid w:val="0089445A"/>
    <w:rsid w:val="008A19F6"/>
    <w:rsid w:val="008C258B"/>
    <w:rsid w:val="008D6F0C"/>
    <w:rsid w:val="008E1128"/>
    <w:rsid w:val="00905135"/>
    <w:rsid w:val="00912A17"/>
    <w:rsid w:val="009143C0"/>
    <w:rsid w:val="00930DBE"/>
    <w:rsid w:val="0094476B"/>
    <w:rsid w:val="00963E83"/>
    <w:rsid w:val="00977A62"/>
    <w:rsid w:val="00987F60"/>
    <w:rsid w:val="00994FE4"/>
    <w:rsid w:val="009A0D31"/>
    <w:rsid w:val="009A1320"/>
    <w:rsid w:val="009A278E"/>
    <w:rsid w:val="009A40BD"/>
    <w:rsid w:val="009B1151"/>
    <w:rsid w:val="009B1458"/>
    <w:rsid w:val="009B6177"/>
    <w:rsid w:val="009C1739"/>
    <w:rsid w:val="009C4556"/>
    <w:rsid w:val="009E032D"/>
    <w:rsid w:val="009F2014"/>
    <w:rsid w:val="009F6C39"/>
    <w:rsid w:val="00A04C70"/>
    <w:rsid w:val="00A17100"/>
    <w:rsid w:val="00A25DA5"/>
    <w:rsid w:val="00A2740B"/>
    <w:rsid w:val="00A55A68"/>
    <w:rsid w:val="00A5736A"/>
    <w:rsid w:val="00A60190"/>
    <w:rsid w:val="00A63072"/>
    <w:rsid w:val="00A85395"/>
    <w:rsid w:val="00A86758"/>
    <w:rsid w:val="00A91A8B"/>
    <w:rsid w:val="00AA0FA8"/>
    <w:rsid w:val="00AB2E4B"/>
    <w:rsid w:val="00AC534D"/>
    <w:rsid w:val="00AD0EAE"/>
    <w:rsid w:val="00AE5B10"/>
    <w:rsid w:val="00B01544"/>
    <w:rsid w:val="00B01F24"/>
    <w:rsid w:val="00B12BA8"/>
    <w:rsid w:val="00B23A74"/>
    <w:rsid w:val="00B25B49"/>
    <w:rsid w:val="00B313E0"/>
    <w:rsid w:val="00B373CE"/>
    <w:rsid w:val="00B43F7C"/>
    <w:rsid w:val="00B518DC"/>
    <w:rsid w:val="00B62EA6"/>
    <w:rsid w:val="00B63D29"/>
    <w:rsid w:val="00B64742"/>
    <w:rsid w:val="00B775C2"/>
    <w:rsid w:val="00B962FD"/>
    <w:rsid w:val="00BA21D5"/>
    <w:rsid w:val="00BC01B7"/>
    <w:rsid w:val="00BC2ADE"/>
    <w:rsid w:val="00BC3854"/>
    <w:rsid w:val="00BC521F"/>
    <w:rsid w:val="00BC69D8"/>
    <w:rsid w:val="00BE470C"/>
    <w:rsid w:val="00BF4326"/>
    <w:rsid w:val="00BF78B4"/>
    <w:rsid w:val="00C01133"/>
    <w:rsid w:val="00C02F6F"/>
    <w:rsid w:val="00C0653F"/>
    <w:rsid w:val="00C111A4"/>
    <w:rsid w:val="00C14CF6"/>
    <w:rsid w:val="00C16C70"/>
    <w:rsid w:val="00C20C52"/>
    <w:rsid w:val="00C23751"/>
    <w:rsid w:val="00C24B75"/>
    <w:rsid w:val="00C27964"/>
    <w:rsid w:val="00C62783"/>
    <w:rsid w:val="00C7169E"/>
    <w:rsid w:val="00C87FB3"/>
    <w:rsid w:val="00C931D9"/>
    <w:rsid w:val="00C93F27"/>
    <w:rsid w:val="00CB2289"/>
    <w:rsid w:val="00CC1B58"/>
    <w:rsid w:val="00CC31DA"/>
    <w:rsid w:val="00CC4063"/>
    <w:rsid w:val="00CF721A"/>
    <w:rsid w:val="00D11764"/>
    <w:rsid w:val="00D130AB"/>
    <w:rsid w:val="00D147D3"/>
    <w:rsid w:val="00D17A2C"/>
    <w:rsid w:val="00D24F36"/>
    <w:rsid w:val="00D30BE4"/>
    <w:rsid w:val="00D459B8"/>
    <w:rsid w:val="00D64890"/>
    <w:rsid w:val="00D65664"/>
    <w:rsid w:val="00D7056F"/>
    <w:rsid w:val="00DA08C9"/>
    <w:rsid w:val="00DA23A3"/>
    <w:rsid w:val="00DA7574"/>
    <w:rsid w:val="00DC50EC"/>
    <w:rsid w:val="00DC5233"/>
    <w:rsid w:val="00DD266C"/>
    <w:rsid w:val="00E107B8"/>
    <w:rsid w:val="00E24970"/>
    <w:rsid w:val="00E313AB"/>
    <w:rsid w:val="00E40A44"/>
    <w:rsid w:val="00E43FA9"/>
    <w:rsid w:val="00E44283"/>
    <w:rsid w:val="00E50FBB"/>
    <w:rsid w:val="00E55EF7"/>
    <w:rsid w:val="00E56485"/>
    <w:rsid w:val="00E60783"/>
    <w:rsid w:val="00E617CD"/>
    <w:rsid w:val="00E93F9B"/>
    <w:rsid w:val="00EA1244"/>
    <w:rsid w:val="00EB0920"/>
    <w:rsid w:val="00EB45E9"/>
    <w:rsid w:val="00EC361F"/>
    <w:rsid w:val="00EC3E18"/>
    <w:rsid w:val="00EC6AEA"/>
    <w:rsid w:val="00EC788C"/>
    <w:rsid w:val="00ED536B"/>
    <w:rsid w:val="00EE3013"/>
    <w:rsid w:val="00EE3E23"/>
    <w:rsid w:val="00EF11DC"/>
    <w:rsid w:val="00EF431A"/>
    <w:rsid w:val="00EF5717"/>
    <w:rsid w:val="00F11342"/>
    <w:rsid w:val="00F122E3"/>
    <w:rsid w:val="00F126F8"/>
    <w:rsid w:val="00F14333"/>
    <w:rsid w:val="00F15385"/>
    <w:rsid w:val="00F20B77"/>
    <w:rsid w:val="00F27A83"/>
    <w:rsid w:val="00F343D1"/>
    <w:rsid w:val="00F350BF"/>
    <w:rsid w:val="00F36438"/>
    <w:rsid w:val="00F459B9"/>
    <w:rsid w:val="00F6445D"/>
    <w:rsid w:val="00F747CF"/>
    <w:rsid w:val="00F80CF2"/>
    <w:rsid w:val="00F83D15"/>
    <w:rsid w:val="00F91030"/>
    <w:rsid w:val="00F938E3"/>
    <w:rsid w:val="00F94D7F"/>
    <w:rsid w:val="00FB0463"/>
    <w:rsid w:val="00FC30DC"/>
    <w:rsid w:val="00FC7901"/>
    <w:rsid w:val="00FD0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166E0C"/>
  <w15:docId w15:val="{2914D8F5-C6A7-485B-B68F-91A5A9A9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D9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F747CF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796A0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tr-TR"/>
    </w:rPr>
  </w:style>
  <w:style w:type="character" w:customStyle="1" w:styleId="stBilgiChar">
    <w:name w:val="Üst Bilgi Char"/>
    <w:link w:val="stBilgi"/>
    <w:uiPriority w:val="99"/>
    <w:locked/>
    <w:rsid w:val="00796A07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796A0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tr-TR"/>
    </w:rPr>
  </w:style>
  <w:style w:type="character" w:customStyle="1" w:styleId="AltBilgiChar">
    <w:name w:val="Alt Bilgi Char"/>
    <w:link w:val="AltBilgi"/>
    <w:uiPriority w:val="99"/>
    <w:locked/>
    <w:rsid w:val="00796A07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5B2B14"/>
    <w:pPr>
      <w:spacing w:after="0" w:line="240" w:lineRule="auto"/>
    </w:pPr>
    <w:rPr>
      <w:rFonts w:ascii="Tahoma" w:hAnsi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uiPriority w:val="99"/>
    <w:semiHidden/>
    <w:locked/>
    <w:rsid w:val="005B2B14"/>
    <w:rPr>
      <w:rFonts w:ascii="Tahoma" w:hAnsi="Tahoma" w:cs="Times New Roman"/>
      <w:sz w:val="16"/>
    </w:rPr>
  </w:style>
  <w:style w:type="paragraph" w:styleId="ListeParagraf">
    <w:name w:val="List Paragraph"/>
    <w:basedOn w:val="Normal"/>
    <w:uiPriority w:val="99"/>
    <w:qFormat/>
    <w:rsid w:val="00C111A4"/>
    <w:pPr>
      <w:ind w:left="720"/>
      <w:contextualSpacing/>
    </w:pPr>
  </w:style>
  <w:style w:type="character" w:styleId="Gl">
    <w:name w:val="Strong"/>
    <w:uiPriority w:val="99"/>
    <w:qFormat/>
    <w:rsid w:val="00351CCF"/>
    <w:rPr>
      <w:rFonts w:cs="Times New Roman"/>
      <w:b/>
    </w:rPr>
  </w:style>
  <w:style w:type="table" w:styleId="TabloKlavuzu">
    <w:name w:val="Table Grid"/>
    <w:basedOn w:val="NormalTablo"/>
    <w:locked/>
    <w:rsid w:val="00F80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0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0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0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0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AB80-0B39-4058-9A87-46A69F52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Sıra No</vt:lpstr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Sıra No</dc:title>
  <dc:creator>Windows User</dc:creator>
  <cp:lastModifiedBy>Windows Kullanıcısı</cp:lastModifiedBy>
  <cp:revision>4</cp:revision>
  <cp:lastPrinted>2015-07-22T08:22:00Z</cp:lastPrinted>
  <dcterms:created xsi:type="dcterms:W3CDTF">2017-07-24T07:53:00Z</dcterms:created>
  <dcterms:modified xsi:type="dcterms:W3CDTF">2022-04-01T07:49:00Z</dcterms:modified>
</cp:coreProperties>
</file>